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99" w:rsidRPr="001B1DDF" w:rsidRDefault="00142099" w:rsidP="00142099">
      <w:pPr>
        <w:pStyle w:val="a4"/>
        <w:tabs>
          <w:tab w:val="right" w:pos="9781"/>
        </w:tabs>
        <w:ind w:right="-58"/>
        <w:rPr>
          <w:rFonts w:eastAsia="ＭＳ 明朝" w:cs="Arial"/>
          <w:b/>
          <w:bCs/>
          <w:sz w:val="28"/>
          <w:lang w:eastAsia="ja-JP"/>
        </w:rPr>
      </w:pPr>
      <w:r w:rsidRPr="00007BD3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 xml:space="preserve">NR </w:t>
      </w:r>
      <w:proofErr w:type="spellStart"/>
      <w:r>
        <w:rPr>
          <w:rFonts w:cs="Arial"/>
          <w:b/>
          <w:bCs/>
          <w:sz w:val="28"/>
        </w:rPr>
        <w:t>adhoc</w:t>
      </w:r>
      <w:proofErr w:type="spellEnd"/>
      <w:r>
        <w:rPr>
          <w:rFonts w:cs="Arial"/>
          <w:b/>
          <w:bCs/>
          <w:sz w:val="28"/>
        </w:rPr>
        <w:t xml:space="preserve"> </w:t>
      </w:r>
      <w:proofErr w:type="gramStart"/>
      <w:r>
        <w:rPr>
          <w:rFonts w:eastAsia="ＭＳ 明朝" w:cs="Arial" w:hint="eastAsia"/>
          <w:b/>
          <w:bCs/>
          <w:sz w:val="28"/>
          <w:lang w:eastAsia="ja-JP"/>
        </w:rPr>
        <w:t>#3</w:t>
      </w:r>
      <w:r>
        <w:rPr>
          <w:rFonts w:eastAsia="ＭＳ 明朝" w:cs="Arial"/>
          <w:b/>
          <w:bCs/>
          <w:sz w:val="28"/>
          <w:lang w:eastAsia="ja-JP"/>
        </w:rPr>
        <w:tab/>
      </w:r>
      <w:r>
        <w:rPr>
          <w:rFonts w:eastAsia="ＭＳ 明朝" w:cs="Arial"/>
          <w:b/>
          <w:bCs/>
          <w:sz w:val="28"/>
          <w:lang w:eastAsia="ja-JP"/>
        </w:rPr>
        <w:tab/>
        <w:t>R1-171</w:t>
      </w:r>
      <w:r w:rsidR="001B7DAA">
        <w:rPr>
          <w:rFonts w:eastAsia="ＭＳ 明朝" w:cs="Arial" w:hint="eastAsia"/>
          <w:b/>
          <w:bCs/>
          <w:sz w:val="28"/>
          <w:lang w:eastAsia="ja-JP"/>
        </w:rPr>
        <w:t>6861</w:t>
      </w:r>
      <w:proofErr w:type="gramEnd"/>
    </w:p>
    <w:p w:rsidR="00142099" w:rsidRPr="009C4138" w:rsidRDefault="00142099" w:rsidP="00142099">
      <w:pPr>
        <w:pStyle w:val="TdocHeader2"/>
      </w:pPr>
      <w:r>
        <w:rPr>
          <w:rFonts w:ascii="Times" w:eastAsia="ＭＳ 明朝" w:hAnsi="Times" w:cs="Arial"/>
          <w:bCs/>
          <w:sz w:val="28"/>
          <w:szCs w:val="24"/>
          <w:lang w:val="en-US" w:eastAsia="ja-JP"/>
        </w:rPr>
        <w:t>Nagoya, Japan, 18</w:t>
      </w:r>
      <w:r w:rsidRPr="001A4ED2">
        <w:rPr>
          <w:rFonts w:ascii="Times" w:eastAsia="ＭＳ 明朝" w:hAnsi="Times" w:cs="Arial"/>
          <w:bCs/>
          <w:sz w:val="28"/>
          <w:szCs w:val="24"/>
          <w:vertAlign w:val="superscript"/>
          <w:lang w:val="en-US" w:eastAsia="ja-JP"/>
        </w:rPr>
        <w:t>th</w:t>
      </w:r>
      <w:r>
        <w:rPr>
          <w:rFonts w:ascii="Times" w:eastAsia="ＭＳ 明朝" w:hAnsi="Times" w:cs="Arial"/>
          <w:bCs/>
          <w:sz w:val="28"/>
          <w:szCs w:val="24"/>
          <w:vertAlign w:val="superscript"/>
          <w:lang w:val="en-US" w:eastAsia="ja-JP"/>
        </w:rPr>
        <w:t xml:space="preserve"> </w:t>
      </w:r>
      <w:r w:rsidRPr="009C4138">
        <w:rPr>
          <w:rFonts w:ascii="Times" w:eastAsia="ＭＳ 明朝" w:hAnsi="Times" w:cs="Arial"/>
          <w:bCs/>
          <w:sz w:val="28"/>
          <w:szCs w:val="24"/>
          <w:lang w:val="en-US" w:eastAsia="ja-JP"/>
        </w:rPr>
        <w:t>– 2</w:t>
      </w:r>
      <w:r>
        <w:rPr>
          <w:rFonts w:ascii="Times" w:eastAsia="ＭＳ 明朝" w:hAnsi="Times" w:cs="Arial"/>
          <w:bCs/>
          <w:sz w:val="28"/>
          <w:szCs w:val="24"/>
          <w:lang w:val="en-US" w:eastAsia="ja-JP"/>
        </w:rPr>
        <w:t>1</w:t>
      </w:r>
      <w:r w:rsidRPr="00C908CC">
        <w:rPr>
          <w:rFonts w:ascii="Times" w:eastAsia="ＭＳ 明朝" w:hAnsi="Times" w:cs="Arial"/>
          <w:bCs/>
          <w:sz w:val="28"/>
          <w:szCs w:val="24"/>
          <w:vertAlign w:val="superscript"/>
          <w:lang w:val="en-US" w:eastAsia="ja-JP"/>
        </w:rPr>
        <w:t>st</w:t>
      </w:r>
      <w:r>
        <w:rPr>
          <w:rFonts w:ascii="Times" w:eastAsia="ＭＳ 明朝" w:hAnsi="Times" w:cs="Arial"/>
          <w:bCs/>
          <w:sz w:val="28"/>
          <w:szCs w:val="24"/>
          <w:lang w:val="en-US" w:eastAsia="ja-JP"/>
        </w:rPr>
        <w:t xml:space="preserve"> September</w:t>
      </w:r>
      <w:r w:rsidRPr="009C4138">
        <w:rPr>
          <w:rFonts w:ascii="Times" w:eastAsia="ＭＳ 明朝" w:hAnsi="Times" w:cs="Arial"/>
          <w:bCs/>
          <w:sz w:val="28"/>
          <w:szCs w:val="24"/>
          <w:lang w:val="en-US" w:eastAsia="ja-JP"/>
        </w:rPr>
        <w:t xml:space="preserve"> 2017</w:t>
      </w:r>
    </w:p>
    <w:p w:rsidR="00142099" w:rsidRPr="009C4138" w:rsidRDefault="00142099" w:rsidP="00142099">
      <w:pPr>
        <w:pStyle w:val="TdocHeader2"/>
        <w:rPr>
          <w:rFonts w:eastAsia="ＭＳ 明朝"/>
          <w:lang w:eastAsia="ja-JP"/>
        </w:rPr>
      </w:pPr>
    </w:p>
    <w:p w:rsidR="00142099" w:rsidRDefault="00142099" w:rsidP="00142099">
      <w:pPr>
        <w:pStyle w:val="TdocHeader2"/>
        <w:rPr>
          <w:sz w:val="24"/>
          <w:szCs w:val="24"/>
          <w:lang w:val="en-US"/>
        </w:rPr>
      </w:pPr>
      <w:r w:rsidRPr="00007BD3">
        <w:rPr>
          <w:sz w:val="24"/>
          <w:szCs w:val="24"/>
          <w:lang w:val="en-US"/>
        </w:rPr>
        <w:t>Title:</w:t>
      </w:r>
      <w:bookmarkStart w:id="0" w:name="Title"/>
      <w:bookmarkEnd w:id="0"/>
      <w:r w:rsidRPr="00007BD3">
        <w:rPr>
          <w:sz w:val="24"/>
          <w:szCs w:val="24"/>
          <w:lang w:val="en-US"/>
        </w:rPr>
        <w:tab/>
      </w:r>
      <w:r w:rsidRPr="00142099">
        <w:rPr>
          <w:sz w:val="24"/>
          <w:szCs w:val="24"/>
          <w:lang w:val="en-US"/>
        </w:rPr>
        <w:t>offline summary for mobility (6.1.5)</w:t>
      </w:r>
    </w:p>
    <w:p w:rsidR="00142099" w:rsidRDefault="00142099" w:rsidP="00142099">
      <w:pPr>
        <w:pStyle w:val="TdocHeader2"/>
        <w:rPr>
          <w:sz w:val="24"/>
          <w:szCs w:val="24"/>
          <w:lang w:val="en-US"/>
        </w:rPr>
      </w:pPr>
    </w:p>
    <w:p w:rsidR="00142099" w:rsidRPr="00142099" w:rsidRDefault="00142099" w:rsidP="00142099">
      <w:pPr>
        <w:pStyle w:val="TdocHeader2"/>
        <w:rPr>
          <w:rFonts w:eastAsia="ＭＳ 明朝"/>
          <w:sz w:val="24"/>
          <w:szCs w:val="24"/>
          <w:lang w:val="en-US" w:eastAsia="ja-JP"/>
        </w:rPr>
      </w:pPr>
      <w:r>
        <w:rPr>
          <w:sz w:val="24"/>
          <w:szCs w:val="24"/>
          <w:lang w:val="en-US"/>
        </w:rPr>
        <w:t>Agenda item: 6.1.</w:t>
      </w:r>
      <w:r>
        <w:rPr>
          <w:rFonts w:eastAsia="ＭＳ 明朝" w:hint="eastAsia"/>
          <w:sz w:val="24"/>
          <w:szCs w:val="24"/>
          <w:lang w:val="en-US" w:eastAsia="ja-JP"/>
        </w:rPr>
        <w:t>5</w:t>
      </w:r>
    </w:p>
    <w:p w:rsidR="00142099" w:rsidRDefault="00142099" w:rsidP="00142099">
      <w:pPr>
        <w:pStyle w:val="TdocHeader2"/>
        <w:rPr>
          <w:sz w:val="24"/>
          <w:szCs w:val="24"/>
          <w:lang w:val="en-US"/>
        </w:rPr>
      </w:pPr>
    </w:p>
    <w:p w:rsidR="00142099" w:rsidRPr="00142099" w:rsidRDefault="00142099" w:rsidP="00142099">
      <w:pPr>
        <w:pStyle w:val="TdocHeader2"/>
        <w:rPr>
          <w:rFonts w:eastAsia="ＭＳ 明朝"/>
          <w:sz w:val="24"/>
          <w:szCs w:val="24"/>
          <w:lang w:val="en-US" w:eastAsia="ja-JP"/>
        </w:rPr>
      </w:pPr>
      <w:r>
        <w:rPr>
          <w:sz w:val="24"/>
          <w:szCs w:val="24"/>
          <w:lang w:val="en-US"/>
        </w:rPr>
        <w:t>Source:</w:t>
      </w:r>
      <w:r>
        <w:rPr>
          <w:sz w:val="24"/>
          <w:szCs w:val="24"/>
          <w:lang w:val="en-US"/>
        </w:rPr>
        <w:tab/>
      </w:r>
      <w:r>
        <w:rPr>
          <w:rFonts w:eastAsia="ＭＳ 明朝" w:hint="eastAsia"/>
          <w:sz w:val="24"/>
          <w:szCs w:val="24"/>
          <w:lang w:val="en-US" w:eastAsia="ja-JP"/>
        </w:rPr>
        <w:t>NTT DOCOMO, Samsung</w:t>
      </w:r>
    </w:p>
    <w:p w:rsidR="00142099" w:rsidRPr="00007BD3" w:rsidRDefault="00142099" w:rsidP="00142099">
      <w:pPr>
        <w:pBdr>
          <w:bottom w:val="single" w:sz="4" w:space="1" w:color="auto"/>
        </w:pBdr>
        <w:jc w:val="right"/>
      </w:pPr>
    </w:p>
    <w:p w:rsidR="00142099" w:rsidRDefault="00142099" w:rsidP="00142099">
      <w:pPr>
        <w:rPr>
          <w:b/>
        </w:rPr>
      </w:pPr>
    </w:p>
    <w:p w:rsidR="00242726" w:rsidRPr="00142099" w:rsidRDefault="005D08D1" w:rsidP="00142099">
      <w:pPr>
        <w:pStyle w:val="1"/>
        <w:numPr>
          <w:ilvl w:val="0"/>
          <w:numId w:val="0"/>
        </w:numPr>
        <w:ind w:left="432" w:hanging="432"/>
      </w:pPr>
      <w:r w:rsidRPr="00142099">
        <w:t>6.1.5.1</w:t>
      </w:r>
      <w:r w:rsidRPr="00142099">
        <w:tab/>
        <w:t>Remaining details on measurement for mobility management</w:t>
      </w:r>
    </w:p>
    <w:p w:rsidR="005D08D1" w:rsidRPr="005D08D1" w:rsidRDefault="005D08D1" w:rsidP="005D08D1">
      <w:pPr>
        <w:rPr>
          <w:b/>
          <w:sz w:val="20"/>
          <w:szCs w:val="20"/>
          <w:highlight w:val="red"/>
        </w:rPr>
      </w:pPr>
      <w:r w:rsidRPr="005D08D1">
        <w:rPr>
          <w:b/>
          <w:sz w:val="20"/>
          <w:szCs w:val="20"/>
          <w:highlight w:val="red"/>
        </w:rPr>
        <w:t>Proposed agreements:</w:t>
      </w:r>
    </w:p>
    <w:p w:rsidR="005D08D1" w:rsidRPr="005D08D1" w:rsidRDefault="005D08D1" w:rsidP="005D08D1">
      <w:pPr>
        <w:numPr>
          <w:ilvl w:val="0"/>
          <w:numId w:val="1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 xml:space="preserve">At least for inter-frequency measurement, SS block based RSSI measurement resource(s) is confined within at most the measurement gap duration, e.g., 6 </w:t>
      </w:r>
      <w:proofErr w:type="spellStart"/>
      <w:r w:rsidRPr="005D08D1">
        <w:rPr>
          <w:sz w:val="20"/>
          <w:szCs w:val="20"/>
        </w:rPr>
        <w:t>msec</w:t>
      </w:r>
      <w:proofErr w:type="spellEnd"/>
    </w:p>
    <w:p w:rsidR="005D08D1" w:rsidRPr="005D08D1" w:rsidRDefault="005D08D1" w:rsidP="005D08D1">
      <w:pPr>
        <w:numPr>
          <w:ilvl w:val="0"/>
          <w:numId w:val="1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 xml:space="preserve">At least for inter-frequency measurement, SS block based interference measurement resource(s) is confined within at most the measurement gap duration, e.g., 6 </w:t>
      </w:r>
      <w:proofErr w:type="spellStart"/>
      <w:r w:rsidRPr="005D08D1">
        <w:rPr>
          <w:sz w:val="20"/>
          <w:szCs w:val="20"/>
        </w:rPr>
        <w:t>msec</w:t>
      </w:r>
      <w:proofErr w:type="spellEnd"/>
    </w:p>
    <w:p w:rsidR="005D08D1" w:rsidRPr="005D08D1" w:rsidRDefault="005D08D1" w:rsidP="005D08D1">
      <w:pPr>
        <w:rPr>
          <w:sz w:val="20"/>
          <w:szCs w:val="20"/>
        </w:rPr>
      </w:pPr>
    </w:p>
    <w:p w:rsidR="005D08D1" w:rsidRPr="005D08D1" w:rsidRDefault="005D08D1" w:rsidP="005D08D1">
      <w:pPr>
        <w:rPr>
          <w:sz w:val="20"/>
          <w:szCs w:val="20"/>
          <w:highlight w:val="red"/>
        </w:rPr>
      </w:pPr>
      <w:r>
        <w:rPr>
          <w:sz w:val="20"/>
          <w:szCs w:val="20"/>
          <w:highlight w:val="red"/>
        </w:rPr>
        <w:t>Proposals</w:t>
      </w:r>
      <w:r w:rsidRPr="005D08D1">
        <w:rPr>
          <w:sz w:val="20"/>
          <w:szCs w:val="20"/>
          <w:highlight w:val="red"/>
        </w:rPr>
        <w:t>:</w:t>
      </w:r>
    </w:p>
    <w:p w:rsidR="005D08D1" w:rsidRPr="005D08D1" w:rsidRDefault="005D08D1" w:rsidP="005D08D1">
      <w:pPr>
        <w:numPr>
          <w:ilvl w:val="0"/>
          <w:numId w:val="2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 xml:space="preserve">Study further between the two alternatives on the type of the RSSI measurement resource in time domain: </w:t>
      </w:r>
    </w:p>
    <w:p w:rsidR="005D08D1" w:rsidRPr="005D08D1" w:rsidRDefault="005D08D1" w:rsidP="005D08D1">
      <w:pPr>
        <w:numPr>
          <w:ilvl w:val="1"/>
          <w:numId w:val="2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Alt 1: RSSI is measured within the resource without considering whether the resource is DL or UL or both</w:t>
      </w:r>
    </w:p>
    <w:p w:rsidR="005D08D1" w:rsidRPr="005D08D1" w:rsidRDefault="005D08D1" w:rsidP="005D08D1">
      <w:pPr>
        <w:numPr>
          <w:ilvl w:val="1"/>
          <w:numId w:val="2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Alt 2: RSSI is measured only within the DL part</w:t>
      </w:r>
    </w:p>
    <w:p w:rsidR="005D08D1" w:rsidRPr="005D08D1" w:rsidRDefault="005D08D1" w:rsidP="005D08D1">
      <w:pPr>
        <w:numPr>
          <w:ilvl w:val="2"/>
          <w:numId w:val="2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Note: UE at least knows that the OFDM symbols corresponding to the SS block locations indicated in the RMSI is for DL</w:t>
      </w:r>
    </w:p>
    <w:p w:rsidR="005D08D1" w:rsidRPr="005D08D1" w:rsidRDefault="005D08D1" w:rsidP="005D08D1">
      <w:pPr>
        <w:numPr>
          <w:ilvl w:val="2"/>
          <w:numId w:val="2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Note: Identification of the DL part of a slot of a serving/selected cell for the RSRQ measurement purpose, if necessary, will follow the decisions from the control sessions</w:t>
      </w:r>
    </w:p>
    <w:p w:rsidR="005D08D1" w:rsidRPr="005D08D1" w:rsidRDefault="005D08D1" w:rsidP="005D08D1">
      <w:pPr>
        <w:numPr>
          <w:ilvl w:val="0"/>
          <w:numId w:val="2"/>
        </w:numPr>
        <w:tabs>
          <w:tab w:val="left" w:pos="1440"/>
        </w:tabs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 xml:space="preserve">Study further among the following alternatives on the configurability of the RSSI measurement resource in time domain: </w:t>
      </w:r>
    </w:p>
    <w:p w:rsidR="005D08D1" w:rsidRPr="005D08D1" w:rsidRDefault="005D08D1" w:rsidP="005D08D1">
      <w:pPr>
        <w:numPr>
          <w:ilvl w:val="1"/>
          <w:numId w:val="2"/>
        </w:numPr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Alt a: The resource is predefined in the spec</w:t>
      </w:r>
    </w:p>
    <w:p w:rsidR="005D08D1" w:rsidRPr="005D08D1" w:rsidRDefault="005D08D1" w:rsidP="005D08D1">
      <w:pPr>
        <w:numPr>
          <w:ilvl w:val="1"/>
          <w:numId w:val="2"/>
        </w:numPr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Alt b: The resource is explicitly configured in the SI for IDLE mode measurements and in the RRC signaling for CONNECTED mode measurements</w:t>
      </w:r>
    </w:p>
    <w:p w:rsidR="005D08D1" w:rsidRPr="005D08D1" w:rsidRDefault="005D08D1" w:rsidP="005D08D1">
      <w:pPr>
        <w:numPr>
          <w:ilvl w:val="1"/>
          <w:numId w:val="2"/>
        </w:numPr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Alt c: UE detects RSSI measurement resource</w:t>
      </w:r>
    </w:p>
    <w:p w:rsidR="005D08D1" w:rsidRPr="005D08D1" w:rsidRDefault="005D08D1" w:rsidP="005D08D1">
      <w:pPr>
        <w:numPr>
          <w:ilvl w:val="1"/>
          <w:numId w:val="2"/>
        </w:numPr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Alt d: The resource is implicitly derived by other parameters in SI, e.g., the actually transmitted SS blocks indicated in RMSI</w:t>
      </w:r>
    </w:p>
    <w:p w:rsidR="005D08D1" w:rsidRPr="005D08D1" w:rsidRDefault="005D08D1" w:rsidP="005D08D1">
      <w:pPr>
        <w:numPr>
          <w:ilvl w:val="1"/>
          <w:numId w:val="2"/>
        </w:numPr>
        <w:spacing w:after="0" w:line="240" w:lineRule="auto"/>
        <w:rPr>
          <w:sz w:val="20"/>
          <w:szCs w:val="20"/>
        </w:rPr>
      </w:pPr>
      <w:r w:rsidRPr="005D08D1">
        <w:rPr>
          <w:sz w:val="20"/>
          <w:szCs w:val="20"/>
        </w:rPr>
        <w:t>To down select, consider applicability of these alternatives for inter &amp; intra frequency measurements, IDLE &amp; CONNECTED mode and initial cell selection</w:t>
      </w:r>
    </w:p>
    <w:p w:rsidR="00142099" w:rsidRDefault="00142099" w:rsidP="00976AFF">
      <w:pPr>
        <w:rPr>
          <w:rFonts w:eastAsia="ＭＳ 明朝"/>
          <w:sz w:val="20"/>
          <w:szCs w:val="20"/>
          <w:highlight w:val="yellow"/>
          <w:lang w:eastAsia="ja-JP"/>
        </w:rPr>
      </w:pPr>
    </w:p>
    <w:p w:rsidR="00142099" w:rsidRDefault="00142099" w:rsidP="00976AFF">
      <w:pPr>
        <w:rPr>
          <w:rFonts w:eastAsia="ＭＳ 明朝"/>
          <w:sz w:val="20"/>
          <w:szCs w:val="20"/>
          <w:highlight w:val="yellow"/>
          <w:lang w:eastAsia="ja-JP"/>
        </w:rPr>
      </w:pPr>
      <w:r>
        <w:rPr>
          <w:rFonts w:eastAsia="ＭＳ 明朝" w:hint="eastAsia"/>
          <w:sz w:val="20"/>
          <w:szCs w:val="20"/>
          <w:highlight w:val="yellow"/>
          <w:lang w:eastAsia="ja-JP"/>
        </w:rPr>
        <w:t>Proposals:</w:t>
      </w:r>
    </w:p>
    <w:p w:rsidR="00976AFF" w:rsidRPr="005D08D1" w:rsidRDefault="00976AFF" w:rsidP="00976AFF">
      <w:p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>For SMTC configuration details</w:t>
      </w:r>
    </w:p>
    <w:p w:rsidR="00976AFF" w:rsidRPr="005D08D1" w:rsidRDefault="00976AFF" w:rsidP="00976AFF">
      <w:pPr>
        <w:numPr>
          <w:ilvl w:val="0"/>
          <w:numId w:val="9"/>
        </w:num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>Whether SMTC for IDLE mode measurement and one of two SMTCs for the intra-frequency CONNECTED mode measurement are common or separate</w:t>
      </w:r>
    </w:p>
    <w:p w:rsidR="00976AFF" w:rsidRPr="005D08D1" w:rsidRDefault="00976AFF" w:rsidP="00976AFF">
      <w:pPr>
        <w:numPr>
          <w:ilvl w:val="0"/>
          <w:numId w:val="9"/>
        </w:num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lastRenderedPageBreak/>
        <w:t>Whether SMTC for inter-frequency CONNECTED mode measurement is per carrier or per UE</w:t>
      </w:r>
    </w:p>
    <w:p w:rsidR="005D08D1" w:rsidRPr="005D08D1" w:rsidRDefault="005D08D1" w:rsidP="005D08D1">
      <w:pPr>
        <w:rPr>
          <w:highlight w:val="yellow"/>
        </w:rPr>
      </w:pPr>
      <w:r w:rsidRPr="005D08D1">
        <w:rPr>
          <w:highlight w:val="yellow"/>
        </w:rPr>
        <w:t>For SSB RSRQ:</w:t>
      </w:r>
    </w:p>
    <w:p w:rsidR="005D08D1" w:rsidRPr="005D08D1" w:rsidRDefault="005D08D1" w:rsidP="005D08D1">
      <w:pPr>
        <w:numPr>
          <w:ilvl w:val="0"/>
          <w:numId w:val="7"/>
        </w:numPr>
        <w:rPr>
          <w:sz w:val="20"/>
          <w:highlight w:val="yellow"/>
        </w:rPr>
      </w:pPr>
      <w:r w:rsidRPr="005D08D1">
        <w:rPr>
          <w:sz w:val="20"/>
          <w:highlight w:val="yellow"/>
        </w:rPr>
        <w:t>From RAN1 perspective, SS-RSRQ is defined as RSRQ measurement based on a SS block</w:t>
      </w:r>
    </w:p>
    <w:p w:rsidR="005D08D1" w:rsidRPr="005D08D1" w:rsidRDefault="005D08D1" w:rsidP="005D08D1">
      <w:pPr>
        <w:numPr>
          <w:ilvl w:val="1"/>
          <w:numId w:val="7"/>
        </w:numPr>
        <w:rPr>
          <w:sz w:val="20"/>
          <w:highlight w:val="yellow"/>
        </w:rPr>
      </w:pPr>
      <w:r w:rsidRPr="005D08D1">
        <w:rPr>
          <w:sz w:val="20"/>
          <w:highlight w:val="yellow"/>
        </w:rPr>
        <w:t>Whether and how cell level RSRQ is performed is up to RAN2</w:t>
      </w:r>
    </w:p>
    <w:p w:rsidR="00BF3D00" w:rsidRPr="005D08D1" w:rsidRDefault="005D08D1" w:rsidP="005D08D1">
      <w:pPr>
        <w:numPr>
          <w:ilvl w:val="0"/>
          <w:numId w:val="7"/>
        </w:num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>Measurement bandwidth</w:t>
      </w:r>
    </w:p>
    <w:p w:rsidR="00BF3D00" w:rsidRPr="005D08D1" w:rsidRDefault="005D08D1" w:rsidP="005D08D1">
      <w:pPr>
        <w:numPr>
          <w:ilvl w:val="1"/>
          <w:numId w:val="7"/>
        </w:num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>Option 1: RSSI is measured within configured bandwidth</w:t>
      </w:r>
    </w:p>
    <w:p w:rsidR="00BF3D00" w:rsidRPr="005D08D1" w:rsidRDefault="005D08D1" w:rsidP="005D08D1">
      <w:pPr>
        <w:numPr>
          <w:ilvl w:val="1"/>
          <w:numId w:val="7"/>
        </w:num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>Option 2: RSSI is measured within SSB bandwidth</w:t>
      </w:r>
    </w:p>
    <w:p w:rsidR="00BF3D00" w:rsidRPr="005D08D1" w:rsidRDefault="005D08D1" w:rsidP="005D08D1">
      <w:pPr>
        <w:numPr>
          <w:ilvl w:val="1"/>
          <w:numId w:val="7"/>
        </w:num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>Other options?</w:t>
      </w:r>
    </w:p>
    <w:p w:rsidR="005D08D1" w:rsidRPr="005D08D1" w:rsidRDefault="005D08D1" w:rsidP="005D08D1">
      <w:p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>For CSI-RS based measurement:</w:t>
      </w:r>
    </w:p>
    <w:p w:rsidR="00BF3D00" w:rsidRPr="00142099" w:rsidRDefault="005D08D1" w:rsidP="005D08D1">
      <w:pPr>
        <w:numPr>
          <w:ilvl w:val="0"/>
          <w:numId w:val="10"/>
        </w:numPr>
        <w:rPr>
          <w:sz w:val="20"/>
          <w:szCs w:val="20"/>
          <w:highlight w:val="yellow"/>
        </w:rPr>
      </w:pPr>
      <w:r w:rsidRPr="005D08D1">
        <w:rPr>
          <w:sz w:val="20"/>
          <w:szCs w:val="20"/>
          <w:highlight w:val="yellow"/>
        </w:rPr>
        <w:t xml:space="preserve">Whether 80 </w:t>
      </w:r>
      <w:proofErr w:type="spellStart"/>
      <w:r w:rsidRPr="005D08D1">
        <w:rPr>
          <w:sz w:val="20"/>
          <w:szCs w:val="20"/>
          <w:highlight w:val="yellow"/>
        </w:rPr>
        <w:t>ms</w:t>
      </w:r>
      <w:proofErr w:type="spellEnd"/>
      <w:r w:rsidRPr="005D08D1">
        <w:rPr>
          <w:sz w:val="20"/>
          <w:szCs w:val="20"/>
          <w:highlight w:val="yellow"/>
        </w:rPr>
        <w:t xml:space="preserve"> and/or 160 </w:t>
      </w:r>
      <w:proofErr w:type="spellStart"/>
      <w:r w:rsidRPr="005D08D1">
        <w:rPr>
          <w:sz w:val="20"/>
          <w:szCs w:val="20"/>
          <w:highlight w:val="yellow"/>
        </w:rPr>
        <w:t>ms</w:t>
      </w:r>
      <w:proofErr w:type="spellEnd"/>
      <w:r w:rsidRPr="005D08D1">
        <w:rPr>
          <w:sz w:val="20"/>
          <w:szCs w:val="20"/>
          <w:highlight w:val="yellow"/>
        </w:rPr>
        <w:t xml:space="preserve"> periodicity for CSI-RS based measurement is supported or not</w:t>
      </w:r>
    </w:p>
    <w:p w:rsidR="00142099" w:rsidRPr="005D08D1" w:rsidRDefault="00142099" w:rsidP="00142099">
      <w:pPr>
        <w:rPr>
          <w:sz w:val="20"/>
          <w:szCs w:val="20"/>
          <w:highlight w:val="yellow"/>
        </w:rPr>
      </w:pPr>
    </w:p>
    <w:p w:rsidR="00843199" w:rsidRPr="00142099" w:rsidRDefault="005D08D1" w:rsidP="00142099">
      <w:pPr>
        <w:pStyle w:val="1"/>
        <w:numPr>
          <w:ilvl w:val="0"/>
          <w:numId w:val="0"/>
        </w:numPr>
        <w:ind w:left="432" w:hanging="432"/>
      </w:pPr>
      <w:r w:rsidRPr="005D08D1">
        <w:t>6.1.5.2</w:t>
      </w:r>
      <w:r w:rsidRPr="005D08D1">
        <w:tab/>
        <w:t>Radio link monitoring for mobility management</w:t>
      </w:r>
    </w:p>
    <w:p w:rsidR="00843199" w:rsidRPr="00843199" w:rsidRDefault="00843199" w:rsidP="00843199">
      <w:pPr>
        <w:rPr>
          <w:b/>
          <w:highlight w:val="yellow"/>
        </w:rPr>
      </w:pPr>
      <w:r w:rsidRPr="00843199">
        <w:rPr>
          <w:b/>
          <w:highlight w:val="yellow"/>
        </w:rPr>
        <w:t>Proposal</w:t>
      </w:r>
      <w:r w:rsidR="00313611">
        <w:rPr>
          <w:b/>
          <w:highlight w:val="yellow"/>
        </w:rPr>
        <w:t xml:space="preserve"> (to be discussed in </w:t>
      </w:r>
      <w:r w:rsidR="003D23AA">
        <w:rPr>
          <w:b/>
          <w:highlight w:val="yellow"/>
        </w:rPr>
        <w:t xml:space="preserve">PBCH/RMSI </w:t>
      </w:r>
      <w:r w:rsidR="00313611">
        <w:rPr>
          <w:b/>
          <w:highlight w:val="yellow"/>
        </w:rPr>
        <w:t>agenda)</w:t>
      </w:r>
      <w:r w:rsidRPr="00843199">
        <w:rPr>
          <w:b/>
          <w:highlight w:val="yellow"/>
        </w:rPr>
        <w:t>:</w:t>
      </w:r>
    </w:p>
    <w:p w:rsidR="00843199" w:rsidRPr="00D50F08" w:rsidRDefault="00D50F08" w:rsidP="00843199">
      <w:pPr>
        <w:pStyle w:val="a3"/>
        <w:numPr>
          <w:ilvl w:val="0"/>
          <w:numId w:val="10"/>
        </w:numPr>
        <w:rPr>
          <w:b/>
          <w:highlight w:val="yellow"/>
        </w:rPr>
      </w:pPr>
      <w:r>
        <w:rPr>
          <w:highlight w:val="yellow"/>
        </w:rPr>
        <w:t xml:space="preserve">Alt 1: </w:t>
      </w:r>
      <w:r w:rsidR="00843199" w:rsidRPr="00843199">
        <w:rPr>
          <w:highlight w:val="yellow"/>
        </w:rPr>
        <w:t>A PBCH in an SS block configures a single CORESET for RMSI</w:t>
      </w:r>
    </w:p>
    <w:p w:rsidR="00D50F08" w:rsidRPr="00D50F08" w:rsidRDefault="00D50F08" w:rsidP="00D50F08">
      <w:pPr>
        <w:pStyle w:val="a3"/>
        <w:numPr>
          <w:ilvl w:val="1"/>
          <w:numId w:val="10"/>
        </w:numPr>
        <w:rPr>
          <w:b/>
          <w:highlight w:val="yellow"/>
        </w:rPr>
      </w:pPr>
      <w:r>
        <w:rPr>
          <w:highlight w:val="yellow"/>
        </w:rPr>
        <w:t>Note: This implies that the CORESET configuration could be SS-block specific</w:t>
      </w:r>
    </w:p>
    <w:p w:rsidR="00D50F08" w:rsidRPr="00D50F08" w:rsidRDefault="00D50F08" w:rsidP="00D50F08">
      <w:pPr>
        <w:pStyle w:val="a3"/>
        <w:numPr>
          <w:ilvl w:val="0"/>
          <w:numId w:val="10"/>
        </w:numPr>
        <w:rPr>
          <w:b/>
          <w:highlight w:val="yellow"/>
        </w:rPr>
      </w:pPr>
      <w:r>
        <w:rPr>
          <w:highlight w:val="yellow"/>
        </w:rPr>
        <w:t xml:space="preserve">Alt 2: </w:t>
      </w:r>
      <w:r w:rsidRPr="00843199">
        <w:rPr>
          <w:highlight w:val="yellow"/>
        </w:rPr>
        <w:t xml:space="preserve">A PBCH in an SS block configures </w:t>
      </w:r>
      <w:r>
        <w:rPr>
          <w:highlight w:val="yellow"/>
        </w:rPr>
        <w:t xml:space="preserve">all the </w:t>
      </w:r>
      <w:r w:rsidRPr="00843199">
        <w:rPr>
          <w:highlight w:val="yellow"/>
        </w:rPr>
        <w:t>CORESET</w:t>
      </w:r>
      <w:r>
        <w:rPr>
          <w:highlight w:val="yellow"/>
        </w:rPr>
        <w:t>s</w:t>
      </w:r>
      <w:r w:rsidRPr="00843199">
        <w:rPr>
          <w:highlight w:val="yellow"/>
        </w:rPr>
        <w:t xml:space="preserve"> for RMSI</w:t>
      </w:r>
    </w:p>
    <w:p w:rsidR="003D23AA" w:rsidRPr="00843199" w:rsidRDefault="003D23AA" w:rsidP="003D23AA">
      <w:pPr>
        <w:rPr>
          <w:b/>
          <w:highlight w:val="yellow"/>
        </w:rPr>
      </w:pPr>
      <w:r w:rsidRPr="00843199">
        <w:rPr>
          <w:b/>
          <w:highlight w:val="yellow"/>
        </w:rPr>
        <w:t>Proposal</w:t>
      </w:r>
      <w:r>
        <w:rPr>
          <w:b/>
          <w:highlight w:val="yellow"/>
        </w:rPr>
        <w:t xml:space="preserve"> (to be discussed in RMSI/RACH agenda)</w:t>
      </w:r>
      <w:r w:rsidRPr="00843199">
        <w:rPr>
          <w:b/>
          <w:highlight w:val="yellow"/>
        </w:rPr>
        <w:t>:</w:t>
      </w:r>
    </w:p>
    <w:p w:rsidR="003D23AA" w:rsidRPr="00D50F08" w:rsidRDefault="003D23AA" w:rsidP="003D23AA">
      <w:pPr>
        <w:pStyle w:val="a3"/>
        <w:numPr>
          <w:ilvl w:val="0"/>
          <w:numId w:val="10"/>
        </w:numPr>
        <w:rPr>
          <w:b/>
          <w:highlight w:val="yellow"/>
        </w:rPr>
      </w:pPr>
      <w:r>
        <w:rPr>
          <w:highlight w:val="yellow"/>
        </w:rPr>
        <w:t xml:space="preserve">Alt 1: </w:t>
      </w:r>
      <w:r w:rsidRPr="00843199">
        <w:rPr>
          <w:highlight w:val="yellow"/>
        </w:rPr>
        <w:t>A</w:t>
      </w:r>
      <w:r>
        <w:rPr>
          <w:highlight w:val="yellow"/>
        </w:rPr>
        <w:t>n</w:t>
      </w:r>
      <w:r w:rsidRPr="00843199">
        <w:rPr>
          <w:highlight w:val="yellow"/>
        </w:rPr>
        <w:t xml:space="preserve"> </w:t>
      </w:r>
      <w:r>
        <w:rPr>
          <w:highlight w:val="yellow"/>
        </w:rPr>
        <w:t xml:space="preserve">RMSI </w:t>
      </w:r>
      <w:r w:rsidRPr="00843199">
        <w:rPr>
          <w:highlight w:val="yellow"/>
        </w:rPr>
        <w:t xml:space="preserve">configures a single CORESET for </w:t>
      </w:r>
      <w:r>
        <w:rPr>
          <w:highlight w:val="yellow"/>
        </w:rPr>
        <w:t>msg2/4</w:t>
      </w:r>
    </w:p>
    <w:p w:rsidR="003D23AA" w:rsidRPr="00D50F08" w:rsidRDefault="003D23AA" w:rsidP="003D23AA">
      <w:pPr>
        <w:pStyle w:val="a3"/>
        <w:numPr>
          <w:ilvl w:val="1"/>
          <w:numId w:val="10"/>
        </w:numPr>
        <w:rPr>
          <w:b/>
          <w:highlight w:val="yellow"/>
        </w:rPr>
      </w:pPr>
      <w:r>
        <w:rPr>
          <w:highlight w:val="yellow"/>
        </w:rPr>
        <w:t>Note: This implies that the CORESET configuration could be RMSI specific</w:t>
      </w:r>
    </w:p>
    <w:p w:rsidR="003D23AA" w:rsidRPr="00D50F08" w:rsidRDefault="003D23AA" w:rsidP="003D23AA">
      <w:pPr>
        <w:pStyle w:val="a3"/>
        <w:numPr>
          <w:ilvl w:val="0"/>
          <w:numId w:val="10"/>
        </w:numPr>
        <w:rPr>
          <w:b/>
          <w:highlight w:val="yellow"/>
        </w:rPr>
      </w:pPr>
      <w:r>
        <w:rPr>
          <w:highlight w:val="yellow"/>
        </w:rPr>
        <w:t xml:space="preserve">Alt 2: An RMSI </w:t>
      </w:r>
      <w:r w:rsidRPr="00843199">
        <w:rPr>
          <w:highlight w:val="yellow"/>
        </w:rPr>
        <w:t xml:space="preserve">configures </w:t>
      </w:r>
      <w:r>
        <w:rPr>
          <w:highlight w:val="yellow"/>
        </w:rPr>
        <w:t xml:space="preserve">all the </w:t>
      </w:r>
      <w:r w:rsidRPr="00843199">
        <w:rPr>
          <w:highlight w:val="yellow"/>
        </w:rPr>
        <w:t>CORESET</w:t>
      </w:r>
      <w:r>
        <w:rPr>
          <w:highlight w:val="yellow"/>
        </w:rPr>
        <w:t>s</w:t>
      </w:r>
      <w:r w:rsidRPr="00843199">
        <w:rPr>
          <w:highlight w:val="yellow"/>
        </w:rPr>
        <w:t xml:space="preserve"> for </w:t>
      </w:r>
      <w:r>
        <w:rPr>
          <w:highlight w:val="yellow"/>
        </w:rPr>
        <w:t>msg2/4</w:t>
      </w:r>
    </w:p>
    <w:p w:rsidR="00313611" w:rsidRPr="00D50F08" w:rsidRDefault="00313611" w:rsidP="00D50F08">
      <w:pPr>
        <w:rPr>
          <w:b/>
          <w:highlight w:val="yellow"/>
        </w:rPr>
      </w:pPr>
      <w:r>
        <w:rPr>
          <w:b/>
          <w:highlight w:val="yellow"/>
        </w:rPr>
        <w:t>Proposal</w:t>
      </w:r>
      <w:r w:rsidR="003D23AA">
        <w:rPr>
          <w:b/>
          <w:highlight w:val="yellow"/>
        </w:rPr>
        <w:t xml:space="preserve"> (to be discussed in RACH)</w:t>
      </w:r>
      <w:r>
        <w:rPr>
          <w:b/>
          <w:highlight w:val="yellow"/>
        </w:rPr>
        <w:t>:</w:t>
      </w:r>
    </w:p>
    <w:p w:rsidR="00AC00F8" w:rsidRPr="00843199" w:rsidRDefault="00AC00F8" w:rsidP="00AC00F8">
      <w:pPr>
        <w:pStyle w:val="a3"/>
        <w:numPr>
          <w:ilvl w:val="0"/>
          <w:numId w:val="3"/>
        </w:numPr>
        <w:rPr>
          <w:highlight w:val="yellow"/>
        </w:rPr>
      </w:pPr>
      <w:r>
        <w:rPr>
          <w:highlight w:val="yellow"/>
        </w:rPr>
        <w:t xml:space="preserve">An </w:t>
      </w:r>
      <w:r w:rsidRPr="00843199">
        <w:rPr>
          <w:highlight w:val="yellow"/>
        </w:rPr>
        <w:t xml:space="preserve">SS block </w:t>
      </w:r>
      <w:r>
        <w:rPr>
          <w:highlight w:val="yellow"/>
        </w:rPr>
        <w:t xml:space="preserve">associated with a PRACH resource </w:t>
      </w:r>
      <w:r w:rsidRPr="00843199">
        <w:rPr>
          <w:highlight w:val="yellow"/>
        </w:rPr>
        <w:t xml:space="preserve">is </w:t>
      </w:r>
      <w:proofErr w:type="spellStart"/>
      <w:r w:rsidRPr="00843199">
        <w:rPr>
          <w:highlight w:val="yellow"/>
        </w:rPr>
        <w:t>QCL’ed</w:t>
      </w:r>
      <w:proofErr w:type="spellEnd"/>
      <w:r w:rsidRPr="00843199">
        <w:rPr>
          <w:highlight w:val="yellow"/>
        </w:rPr>
        <w:t xml:space="preserve"> with the PDCCH DMRS in </w:t>
      </w:r>
      <w:r>
        <w:rPr>
          <w:highlight w:val="yellow"/>
        </w:rPr>
        <w:t xml:space="preserve">an RMSI-configured </w:t>
      </w:r>
      <w:r w:rsidRPr="00843199">
        <w:rPr>
          <w:highlight w:val="yellow"/>
        </w:rPr>
        <w:t xml:space="preserve">CORESET </w:t>
      </w:r>
      <w:r>
        <w:rPr>
          <w:highlight w:val="yellow"/>
        </w:rPr>
        <w:t xml:space="preserve">(for </w:t>
      </w:r>
      <w:proofErr w:type="spellStart"/>
      <w:r>
        <w:rPr>
          <w:highlight w:val="yellow"/>
        </w:rPr>
        <w:t>msg</w:t>
      </w:r>
      <w:proofErr w:type="spellEnd"/>
      <w:r>
        <w:rPr>
          <w:highlight w:val="yellow"/>
        </w:rPr>
        <w:t xml:space="preserve"> 2/4 transmissions) in all the parameters in average gain, delay, Doppler and spatial parameters</w:t>
      </w:r>
    </w:p>
    <w:p w:rsidR="00843199" w:rsidRPr="00843199" w:rsidRDefault="00AC00F8" w:rsidP="00AC00F8">
      <w:pPr>
        <w:pStyle w:val="a3"/>
        <w:numPr>
          <w:ilvl w:val="1"/>
          <w:numId w:val="3"/>
        </w:numPr>
        <w:rPr>
          <w:highlight w:val="yellow"/>
        </w:rPr>
      </w:pPr>
      <w:r>
        <w:rPr>
          <w:highlight w:val="yellow"/>
        </w:rPr>
        <w:t xml:space="preserve">The </w:t>
      </w:r>
      <w:r w:rsidR="00843199" w:rsidRPr="00843199">
        <w:rPr>
          <w:highlight w:val="yellow"/>
        </w:rPr>
        <w:t xml:space="preserve">SS block is </w:t>
      </w:r>
      <w:proofErr w:type="spellStart"/>
      <w:r w:rsidR="00843199" w:rsidRPr="00843199">
        <w:rPr>
          <w:highlight w:val="yellow"/>
        </w:rPr>
        <w:t>QCL’ed</w:t>
      </w:r>
      <w:proofErr w:type="spellEnd"/>
      <w:r w:rsidR="00843199" w:rsidRPr="00843199">
        <w:rPr>
          <w:highlight w:val="yellow"/>
        </w:rPr>
        <w:t xml:space="preserve"> with the PDCCH DMRS in </w:t>
      </w:r>
      <w:r w:rsidR="00313611">
        <w:rPr>
          <w:highlight w:val="yellow"/>
        </w:rPr>
        <w:t xml:space="preserve">an MIB-configured </w:t>
      </w:r>
      <w:r w:rsidR="00843199" w:rsidRPr="00843199">
        <w:rPr>
          <w:highlight w:val="yellow"/>
        </w:rPr>
        <w:t>CORESET</w:t>
      </w:r>
      <w:r w:rsidR="00843199">
        <w:rPr>
          <w:highlight w:val="yellow"/>
        </w:rPr>
        <w:t xml:space="preserve"> </w:t>
      </w:r>
      <w:r w:rsidR="00313611">
        <w:rPr>
          <w:highlight w:val="yellow"/>
        </w:rPr>
        <w:t xml:space="preserve">(for RMSI transmission) </w:t>
      </w:r>
      <w:r w:rsidR="00843199">
        <w:rPr>
          <w:highlight w:val="yellow"/>
        </w:rPr>
        <w:t>in average gain, delay, Doppler and spatial parameters</w:t>
      </w:r>
    </w:p>
    <w:p w:rsidR="00142099" w:rsidRDefault="00142099" w:rsidP="005D08D1">
      <w:pPr>
        <w:rPr>
          <w:rFonts w:eastAsia="ＭＳ 明朝"/>
          <w:szCs w:val="20"/>
          <w:lang w:eastAsia="ja-JP"/>
        </w:rPr>
      </w:pPr>
    </w:p>
    <w:p w:rsidR="005D08D1" w:rsidRPr="003D23AA" w:rsidRDefault="003D23AA" w:rsidP="005D08D1">
      <w:pPr>
        <w:rPr>
          <w:szCs w:val="20"/>
        </w:rPr>
      </w:pPr>
      <w:r>
        <w:rPr>
          <w:szCs w:val="20"/>
        </w:rPr>
        <w:t>Background</w:t>
      </w:r>
      <w:r w:rsidR="005D08D1" w:rsidRPr="003D23AA">
        <w:rPr>
          <w:szCs w:val="20"/>
        </w:rPr>
        <w:t>:</w:t>
      </w:r>
    </w:p>
    <w:p w:rsidR="005D08D1" w:rsidRPr="005D08D1" w:rsidRDefault="005D08D1" w:rsidP="005D08D1">
      <w:pPr>
        <w:numPr>
          <w:ilvl w:val="0"/>
          <w:numId w:val="4"/>
        </w:numPr>
        <w:tabs>
          <w:tab w:val="left" w:pos="1440"/>
        </w:tabs>
        <w:spacing w:after="0" w:line="240" w:lineRule="auto"/>
        <w:rPr>
          <w:szCs w:val="20"/>
          <w:lang w:eastAsia="x-none"/>
        </w:rPr>
      </w:pPr>
      <w:r w:rsidRPr="005D08D1">
        <w:rPr>
          <w:szCs w:val="20"/>
          <w:lang w:eastAsia="x-none"/>
        </w:rPr>
        <w:t>Unless the RLM-RS resource(s) is explicitly/implicitly configured, RLM-RS resource(s) is defined as</w:t>
      </w:r>
    </w:p>
    <w:p w:rsidR="005D08D1" w:rsidRPr="005D08D1" w:rsidRDefault="005D08D1" w:rsidP="005D08D1">
      <w:pPr>
        <w:numPr>
          <w:ilvl w:val="1"/>
          <w:numId w:val="4"/>
        </w:numPr>
        <w:tabs>
          <w:tab w:val="left" w:pos="1440"/>
        </w:tabs>
        <w:spacing w:after="0" w:line="240" w:lineRule="auto"/>
        <w:rPr>
          <w:szCs w:val="20"/>
          <w:lang w:eastAsia="x-none"/>
        </w:rPr>
      </w:pPr>
      <w:r w:rsidRPr="005D08D1">
        <w:rPr>
          <w:szCs w:val="20"/>
          <w:lang w:eastAsia="x-none"/>
        </w:rPr>
        <w:t>Option 1: all actually transmitted SS/PBCH blocks indicated by RMSI</w:t>
      </w:r>
    </w:p>
    <w:p w:rsidR="005D08D1" w:rsidRPr="005D08D1" w:rsidRDefault="00AC00F8" w:rsidP="005D08D1">
      <w:pPr>
        <w:numPr>
          <w:ilvl w:val="1"/>
          <w:numId w:val="4"/>
        </w:numPr>
        <w:tabs>
          <w:tab w:val="left" w:pos="1440"/>
        </w:tabs>
        <w:spacing w:after="0" w:line="240" w:lineRule="auto"/>
        <w:rPr>
          <w:szCs w:val="20"/>
          <w:lang w:eastAsia="x-none"/>
        </w:rPr>
      </w:pPr>
      <w:r>
        <w:rPr>
          <w:szCs w:val="20"/>
          <w:lang w:eastAsia="x-none"/>
        </w:rPr>
        <w:t>Option 2: the SS/PBCH block</w:t>
      </w:r>
      <w:r w:rsidR="005D08D1" w:rsidRPr="005D08D1">
        <w:rPr>
          <w:szCs w:val="20"/>
          <w:lang w:eastAsia="x-none"/>
        </w:rPr>
        <w:t xml:space="preserve"> which is </w:t>
      </w:r>
      <w:proofErr w:type="spellStart"/>
      <w:r>
        <w:rPr>
          <w:szCs w:val="20"/>
          <w:lang w:eastAsia="x-none"/>
        </w:rPr>
        <w:t>QCL’ed</w:t>
      </w:r>
      <w:proofErr w:type="spellEnd"/>
      <w:r>
        <w:rPr>
          <w:szCs w:val="20"/>
          <w:lang w:eastAsia="x-none"/>
        </w:rPr>
        <w:t xml:space="preserve"> with the CORESET</w:t>
      </w:r>
      <w:r w:rsidR="005D08D1" w:rsidRPr="005D08D1">
        <w:rPr>
          <w:szCs w:val="20"/>
          <w:lang w:eastAsia="x-none"/>
        </w:rPr>
        <w:t xml:space="preserve"> used for </w:t>
      </w:r>
      <w:r>
        <w:rPr>
          <w:szCs w:val="20"/>
          <w:lang w:eastAsia="x-none"/>
        </w:rPr>
        <w:t xml:space="preserve">RACH </w:t>
      </w:r>
      <w:proofErr w:type="spellStart"/>
      <w:r>
        <w:rPr>
          <w:szCs w:val="20"/>
          <w:lang w:eastAsia="x-none"/>
        </w:rPr>
        <w:t>msg</w:t>
      </w:r>
      <w:proofErr w:type="spellEnd"/>
      <w:r>
        <w:rPr>
          <w:szCs w:val="20"/>
          <w:lang w:eastAsia="x-none"/>
        </w:rPr>
        <w:t xml:space="preserve"> 4 reception </w:t>
      </w:r>
      <w:r w:rsidR="005D08D1" w:rsidRPr="005D08D1">
        <w:rPr>
          <w:szCs w:val="20"/>
          <w:lang w:eastAsia="x-none"/>
        </w:rPr>
        <w:t>by UE</w:t>
      </w:r>
    </w:p>
    <w:p w:rsidR="005D08D1" w:rsidRDefault="005D08D1" w:rsidP="005D08D1">
      <w:pPr>
        <w:numPr>
          <w:ilvl w:val="1"/>
          <w:numId w:val="4"/>
        </w:numPr>
        <w:tabs>
          <w:tab w:val="left" w:pos="1440"/>
        </w:tabs>
        <w:spacing w:after="0" w:line="240" w:lineRule="auto"/>
        <w:rPr>
          <w:szCs w:val="20"/>
          <w:lang w:eastAsia="x-none"/>
        </w:rPr>
      </w:pPr>
      <w:r w:rsidRPr="005D08D1">
        <w:rPr>
          <w:szCs w:val="20"/>
          <w:lang w:eastAsia="x-none"/>
        </w:rPr>
        <w:lastRenderedPageBreak/>
        <w:t>Option 3: all the SS/PBCH blocks whose RSRP is greater than predefined/configured threshold</w:t>
      </w:r>
    </w:p>
    <w:p w:rsidR="00EE5959" w:rsidRPr="005D08D1" w:rsidRDefault="00EE5959" w:rsidP="005D08D1">
      <w:pPr>
        <w:numPr>
          <w:ilvl w:val="1"/>
          <w:numId w:val="4"/>
        </w:numPr>
        <w:tabs>
          <w:tab w:val="left" w:pos="1440"/>
        </w:tabs>
        <w:spacing w:after="0" w:line="240" w:lineRule="auto"/>
        <w:rPr>
          <w:szCs w:val="20"/>
          <w:lang w:eastAsia="x-none"/>
        </w:rPr>
      </w:pPr>
      <w:r>
        <w:rPr>
          <w:szCs w:val="20"/>
          <w:lang w:eastAsia="x-none"/>
        </w:rPr>
        <w:t>Option 4: RLM-RS is undefined until explicitly/implicitly configured.</w:t>
      </w:r>
    </w:p>
    <w:p w:rsidR="005D08D1" w:rsidRPr="005D08D1" w:rsidRDefault="005D08D1" w:rsidP="005D08D1">
      <w:pPr>
        <w:numPr>
          <w:ilvl w:val="1"/>
          <w:numId w:val="3"/>
        </w:numPr>
        <w:spacing w:after="0" w:line="240" w:lineRule="auto"/>
        <w:rPr>
          <w:szCs w:val="20"/>
          <w:lang w:eastAsia="x-none"/>
        </w:rPr>
      </w:pPr>
      <w:r w:rsidRPr="005D08D1">
        <w:rPr>
          <w:szCs w:val="20"/>
          <w:lang w:eastAsia="x-none"/>
        </w:rPr>
        <w:t>Details of explicit/implicit configuration FFS</w:t>
      </w:r>
    </w:p>
    <w:p w:rsidR="003D23AA" w:rsidRDefault="003D23AA" w:rsidP="005D08D1">
      <w:pPr>
        <w:rPr>
          <w:szCs w:val="20"/>
          <w:highlight w:val="red"/>
          <w:lang w:eastAsia="x-none"/>
        </w:rPr>
      </w:pPr>
    </w:p>
    <w:p w:rsidR="005D08D1" w:rsidRPr="003D23AA" w:rsidRDefault="00EF31C4" w:rsidP="005D08D1">
      <w:pPr>
        <w:rPr>
          <w:szCs w:val="20"/>
          <w:highlight w:val="red"/>
          <w:lang w:eastAsia="x-none"/>
        </w:rPr>
      </w:pPr>
      <w:r>
        <w:rPr>
          <w:szCs w:val="20"/>
          <w:highlight w:val="red"/>
          <w:lang w:eastAsia="x-none"/>
        </w:rPr>
        <w:t xml:space="preserve">Proposed </w:t>
      </w:r>
      <w:r w:rsidR="003D23AA" w:rsidRPr="003D23AA">
        <w:rPr>
          <w:szCs w:val="20"/>
          <w:highlight w:val="red"/>
          <w:lang w:eastAsia="x-none"/>
        </w:rPr>
        <w:t>agreements:</w:t>
      </w:r>
    </w:p>
    <w:p w:rsidR="003D23AA" w:rsidRDefault="003D23AA" w:rsidP="003D23AA">
      <w:pPr>
        <w:numPr>
          <w:ilvl w:val="0"/>
          <w:numId w:val="4"/>
        </w:numPr>
        <w:tabs>
          <w:tab w:val="left" w:pos="1440"/>
        </w:tabs>
        <w:spacing w:after="0" w:line="240" w:lineRule="auto"/>
        <w:rPr>
          <w:szCs w:val="20"/>
          <w:lang w:eastAsia="x-none"/>
        </w:rPr>
      </w:pPr>
      <w:r>
        <w:rPr>
          <w:szCs w:val="20"/>
          <w:lang w:eastAsia="x-none"/>
        </w:rPr>
        <w:t>RLM-RS is undefined until explicitly/implicitly configured.</w:t>
      </w:r>
    </w:p>
    <w:p w:rsidR="003D23AA" w:rsidRPr="005D08D1" w:rsidRDefault="003D23AA" w:rsidP="003D23AA">
      <w:pPr>
        <w:numPr>
          <w:ilvl w:val="1"/>
          <w:numId w:val="4"/>
        </w:numPr>
        <w:spacing w:after="0" w:line="240" w:lineRule="auto"/>
        <w:rPr>
          <w:szCs w:val="20"/>
          <w:lang w:eastAsia="x-none"/>
        </w:rPr>
      </w:pPr>
      <w:r>
        <w:rPr>
          <w:szCs w:val="20"/>
          <w:lang w:eastAsia="x-none"/>
        </w:rPr>
        <w:t>Note: This implies that the network needs to configure the RLM-RS for UE to perform RLM</w:t>
      </w:r>
    </w:p>
    <w:p w:rsidR="003D23AA" w:rsidRDefault="003D23AA" w:rsidP="005D08D1">
      <w:pPr>
        <w:rPr>
          <w:szCs w:val="20"/>
          <w:highlight w:val="yellow"/>
          <w:lang w:eastAsia="x-none"/>
        </w:rPr>
      </w:pPr>
    </w:p>
    <w:p w:rsidR="003D23AA" w:rsidRPr="00EF31C4" w:rsidRDefault="00EF31C4" w:rsidP="005D08D1">
      <w:pPr>
        <w:rPr>
          <w:szCs w:val="20"/>
          <w:lang w:eastAsia="x-none"/>
        </w:rPr>
      </w:pPr>
      <w:r w:rsidRPr="00EF31C4">
        <w:rPr>
          <w:szCs w:val="20"/>
          <w:highlight w:val="red"/>
          <w:lang w:eastAsia="x-none"/>
        </w:rPr>
        <w:t>Proposed agreements</w:t>
      </w:r>
      <w:r w:rsidR="003D23AA" w:rsidRPr="00EF31C4">
        <w:rPr>
          <w:szCs w:val="20"/>
          <w:highlight w:val="red"/>
          <w:lang w:eastAsia="x-none"/>
        </w:rPr>
        <w:t>:</w:t>
      </w:r>
    </w:p>
    <w:p w:rsidR="003D23AA" w:rsidRPr="00EF31C4" w:rsidRDefault="003D23AA" w:rsidP="003D23AA">
      <w:pPr>
        <w:pStyle w:val="a3"/>
        <w:numPr>
          <w:ilvl w:val="0"/>
          <w:numId w:val="11"/>
        </w:numPr>
        <w:rPr>
          <w:szCs w:val="20"/>
          <w:lang w:eastAsia="x-none"/>
        </w:rPr>
      </w:pPr>
      <w:r w:rsidRPr="00EF31C4">
        <w:rPr>
          <w:szCs w:val="20"/>
          <w:lang w:eastAsia="x-none"/>
        </w:rPr>
        <w:t>When SS blocks are used as RLM-RS</w:t>
      </w:r>
    </w:p>
    <w:p w:rsidR="003D23AA" w:rsidRPr="00EF31C4" w:rsidRDefault="003D23AA" w:rsidP="003D23AA">
      <w:pPr>
        <w:pStyle w:val="a3"/>
        <w:numPr>
          <w:ilvl w:val="1"/>
          <w:numId w:val="11"/>
        </w:numPr>
        <w:rPr>
          <w:szCs w:val="20"/>
          <w:lang w:eastAsia="x-none"/>
        </w:rPr>
      </w:pPr>
      <w:r w:rsidRPr="00EF31C4">
        <w:rPr>
          <w:szCs w:val="20"/>
          <w:lang w:eastAsia="x-none"/>
        </w:rPr>
        <w:t>A set of SS blocks are explicitly configured by RRC</w:t>
      </w:r>
    </w:p>
    <w:p w:rsidR="003D23AA" w:rsidRPr="00EF31C4" w:rsidRDefault="003D23AA" w:rsidP="003D23AA">
      <w:pPr>
        <w:pStyle w:val="a3"/>
        <w:numPr>
          <w:ilvl w:val="0"/>
          <w:numId w:val="11"/>
        </w:numPr>
        <w:rPr>
          <w:szCs w:val="20"/>
          <w:lang w:eastAsia="x-none"/>
        </w:rPr>
      </w:pPr>
      <w:r w:rsidRPr="00EF31C4">
        <w:rPr>
          <w:szCs w:val="20"/>
          <w:lang w:eastAsia="x-none"/>
        </w:rPr>
        <w:t>When CSI-RS is used as RLM-RS</w:t>
      </w:r>
    </w:p>
    <w:p w:rsidR="00F55E13" w:rsidRPr="00EF31C4" w:rsidRDefault="00F55E13" w:rsidP="00F55E13">
      <w:pPr>
        <w:pStyle w:val="a3"/>
        <w:numPr>
          <w:ilvl w:val="1"/>
          <w:numId w:val="11"/>
        </w:numPr>
        <w:rPr>
          <w:szCs w:val="20"/>
          <w:lang w:eastAsia="x-none"/>
        </w:rPr>
      </w:pPr>
      <w:r w:rsidRPr="00EF31C4">
        <w:rPr>
          <w:szCs w:val="20"/>
          <w:lang w:eastAsia="x-none"/>
        </w:rPr>
        <w:t>a set of CSI-RS resources are explicitly configured as RLM RS by RRC</w:t>
      </w:r>
    </w:p>
    <w:p w:rsidR="00F55E13" w:rsidRPr="00EF31C4" w:rsidRDefault="00F55E13" w:rsidP="00F55E13">
      <w:pPr>
        <w:pStyle w:val="a3"/>
        <w:numPr>
          <w:ilvl w:val="2"/>
          <w:numId w:val="11"/>
        </w:numPr>
        <w:rPr>
          <w:szCs w:val="20"/>
          <w:lang w:eastAsia="x-none"/>
        </w:rPr>
      </w:pPr>
      <w:r w:rsidRPr="00EF31C4">
        <w:rPr>
          <w:szCs w:val="20"/>
          <w:lang w:eastAsia="x-none"/>
        </w:rPr>
        <w:t>FFS whether a subset of CSI-RS resources configured for P1 BM is configured as RLM-RS</w:t>
      </w:r>
    </w:p>
    <w:p w:rsidR="00F55E13" w:rsidRPr="00F55E13" w:rsidRDefault="00F55E13" w:rsidP="00F55E13">
      <w:pPr>
        <w:rPr>
          <w:szCs w:val="20"/>
          <w:highlight w:val="yellow"/>
          <w:lang w:eastAsia="x-none"/>
        </w:rPr>
      </w:pPr>
    </w:p>
    <w:p w:rsidR="003D23AA" w:rsidRPr="00142099" w:rsidRDefault="00142099" w:rsidP="003D23AA">
      <w:pPr>
        <w:rPr>
          <w:rFonts w:eastAsia="ＭＳ 明朝"/>
          <w:szCs w:val="20"/>
          <w:highlight w:val="yellow"/>
          <w:lang w:eastAsia="ja-JP"/>
        </w:rPr>
      </w:pPr>
      <w:r>
        <w:rPr>
          <w:rFonts w:eastAsia="ＭＳ 明朝" w:hint="eastAsia"/>
          <w:szCs w:val="20"/>
          <w:highlight w:val="yellow"/>
          <w:lang w:eastAsia="ja-JP"/>
        </w:rPr>
        <w:t>Proposals:</w:t>
      </w:r>
    </w:p>
    <w:p w:rsidR="00BF3D00" w:rsidRPr="005D08D1" w:rsidRDefault="005D08D1" w:rsidP="005D08D1">
      <w:pPr>
        <w:numPr>
          <w:ilvl w:val="0"/>
          <w:numId w:val="5"/>
        </w:numPr>
        <w:rPr>
          <w:highlight w:val="yellow"/>
        </w:rPr>
      </w:pPr>
      <w:r w:rsidRPr="005D08D1">
        <w:rPr>
          <w:highlight w:val="yellow"/>
        </w:rPr>
        <w:t>Resources for interference measurement</w:t>
      </w:r>
    </w:p>
    <w:p w:rsidR="00BF3D00" w:rsidRPr="005D08D1" w:rsidRDefault="005D08D1" w:rsidP="005D08D1">
      <w:pPr>
        <w:numPr>
          <w:ilvl w:val="1"/>
          <w:numId w:val="5"/>
        </w:numPr>
        <w:rPr>
          <w:highlight w:val="yellow"/>
        </w:rPr>
      </w:pPr>
      <w:r w:rsidRPr="005D08D1">
        <w:rPr>
          <w:highlight w:val="yellow"/>
        </w:rPr>
        <w:t>Option 1: predefine</w:t>
      </w:r>
    </w:p>
    <w:p w:rsidR="00BF3D00" w:rsidRPr="005D08D1" w:rsidRDefault="005D08D1" w:rsidP="005D08D1">
      <w:pPr>
        <w:numPr>
          <w:ilvl w:val="2"/>
          <w:numId w:val="5"/>
        </w:numPr>
        <w:rPr>
          <w:highlight w:val="yellow"/>
        </w:rPr>
      </w:pPr>
      <w:r w:rsidRPr="005D08D1">
        <w:rPr>
          <w:highlight w:val="yellow"/>
        </w:rPr>
        <w:t>Option 1-1: same resources as RLM-RS</w:t>
      </w:r>
    </w:p>
    <w:p w:rsidR="00BF3D00" w:rsidRPr="005D08D1" w:rsidRDefault="005D08D1" w:rsidP="005D08D1">
      <w:pPr>
        <w:numPr>
          <w:ilvl w:val="2"/>
          <w:numId w:val="5"/>
        </w:numPr>
        <w:rPr>
          <w:highlight w:val="yellow"/>
        </w:rPr>
      </w:pPr>
      <w:r w:rsidRPr="005D08D1">
        <w:rPr>
          <w:highlight w:val="yellow"/>
        </w:rPr>
        <w:t>Option 1-2: resources within CORESET</w:t>
      </w:r>
    </w:p>
    <w:p w:rsidR="00BF3D00" w:rsidRPr="005D08D1" w:rsidRDefault="005D08D1" w:rsidP="005D08D1">
      <w:pPr>
        <w:numPr>
          <w:ilvl w:val="1"/>
          <w:numId w:val="5"/>
        </w:numPr>
        <w:rPr>
          <w:highlight w:val="yellow"/>
        </w:rPr>
      </w:pPr>
      <w:r w:rsidRPr="005D08D1">
        <w:rPr>
          <w:highlight w:val="yellow"/>
        </w:rPr>
        <w:t>Option 2: configured</w:t>
      </w:r>
    </w:p>
    <w:p w:rsidR="00BF3D00" w:rsidRPr="005D08D1" w:rsidRDefault="005D08D1" w:rsidP="005D08D1">
      <w:pPr>
        <w:numPr>
          <w:ilvl w:val="1"/>
          <w:numId w:val="5"/>
        </w:numPr>
        <w:rPr>
          <w:highlight w:val="yellow"/>
        </w:rPr>
      </w:pPr>
      <w:r w:rsidRPr="005D08D1">
        <w:rPr>
          <w:highlight w:val="yellow"/>
        </w:rPr>
        <w:t>Option 3: no explicit definition</w:t>
      </w:r>
    </w:p>
    <w:p w:rsidR="005D08D1" w:rsidRPr="005D08D1" w:rsidRDefault="005D08D1">
      <w:pPr>
        <w:rPr>
          <w:highlight w:val="yellow"/>
        </w:rPr>
      </w:pPr>
    </w:p>
    <w:p w:rsidR="00BF3D00" w:rsidRPr="005D08D1" w:rsidRDefault="005D08D1" w:rsidP="005D08D1">
      <w:pPr>
        <w:numPr>
          <w:ilvl w:val="0"/>
          <w:numId w:val="6"/>
        </w:numPr>
        <w:rPr>
          <w:highlight w:val="yellow"/>
        </w:rPr>
      </w:pPr>
      <w:r w:rsidRPr="005D08D1">
        <w:rPr>
          <w:highlight w:val="yellow"/>
        </w:rPr>
        <w:t>When X RLM-RS resources is configured,</w:t>
      </w:r>
    </w:p>
    <w:p w:rsidR="00BF3D00" w:rsidRPr="005D08D1" w:rsidRDefault="005D08D1" w:rsidP="005D08D1">
      <w:pPr>
        <w:numPr>
          <w:ilvl w:val="1"/>
          <w:numId w:val="6"/>
        </w:numPr>
        <w:rPr>
          <w:highlight w:val="yellow"/>
        </w:rPr>
      </w:pPr>
      <w:r w:rsidRPr="005D08D1">
        <w:rPr>
          <w:highlight w:val="yellow"/>
        </w:rPr>
        <w:t>Maximum value of X is</w:t>
      </w:r>
    </w:p>
    <w:p w:rsidR="00BF3D00" w:rsidRPr="005D08D1" w:rsidRDefault="005D08D1" w:rsidP="005D08D1">
      <w:pPr>
        <w:numPr>
          <w:ilvl w:val="2"/>
          <w:numId w:val="6"/>
        </w:numPr>
        <w:rPr>
          <w:highlight w:val="yellow"/>
        </w:rPr>
      </w:pPr>
      <w:r w:rsidRPr="005D08D1">
        <w:rPr>
          <w:highlight w:val="yellow"/>
        </w:rPr>
        <w:t>Option 1: depending on UE capability</w:t>
      </w:r>
    </w:p>
    <w:p w:rsidR="00BF3D00" w:rsidRPr="005D08D1" w:rsidRDefault="005D08D1" w:rsidP="005D08D1">
      <w:pPr>
        <w:numPr>
          <w:ilvl w:val="2"/>
          <w:numId w:val="6"/>
        </w:numPr>
        <w:rPr>
          <w:highlight w:val="yellow"/>
        </w:rPr>
      </w:pPr>
      <w:r w:rsidRPr="005D08D1">
        <w:rPr>
          <w:highlight w:val="yellow"/>
        </w:rPr>
        <w:t>Option 2: predefined</w:t>
      </w:r>
    </w:p>
    <w:p w:rsidR="00BF3D00" w:rsidRPr="005D08D1" w:rsidRDefault="005D08D1" w:rsidP="005D08D1">
      <w:pPr>
        <w:numPr>
          <w:ilvl w:val="1"/>
          <w:numId w:val="6"/>
        </w:numPr>
        <w:rPr>
          <w:highlight w:val="yellow"/>
        </w:rPr>
      </w:pPr>
      <w:r w:rsidRPr="005D08D1">
        <w:rPr>
          <w:highlight w:val="yellow"/>
        </w:rPr>
        <w:t>Minimum value of X is</w:t>
      </w:r>
    </w:p>
    <w:p w:rsidR="00BF3D00" w:rsidRPr="005D08D1" w:rsidRDefault="005D08D1" w:rsidP="005D08D1">
      <w:pPr>
        <w:numPr>
          <w:ilvl w:val="2"/>
          <w:numId w:val="6"/>
        </w:numPr>
        <w:rPr>
          <w:highlight w:val="yellow"/>
        </w:rPr>
      </w:pPr>
      <w:r w:rsidRPr="005D08D1">
        <w:rPr>
          <w:highlight w:val="yellow"/>
        </w:rPr>
        <w:t>Option 1: depending on UE capability</w:t>
      </w:r>
    </w:p>
    <w:p w:rsidR="00BF3D00" w:rsidRPr="005D08D1" w:rsidRDefault="005D08D1" w:rsidP="005D08D1">
      <w:pPr>
        <w:numPr>
          <w:ilvl w:val="2"/>
          <w:numId w:val="6"/>
        </w:numPr>
        <w:rPr>
          <w:highlight w:val="yellow"/>
        </w:rPr>
      </w:pPr>
      <w:r w:rsidRPr="005D08D1">
        <w:rPr>
          <w:highlight w:val="yellow"/>
        </w:rPr>
        <w:t>Option 2: predefined</w:t>
      </w:r>
    </w:p>
    <w:p w:rsidR="00976AFF" w:rsidRPr="00142099" w:rsidRDefault="00976AFF">
      <w:pPr>
        <w:rPr>
          <w:rFonts w:eastAsia="ＭＳ 明朝"/>
          <w:lang w:eastAsia="ja-JP"/>
        </w:rPr>
      </w:pPr>
      <w:bookmarkStart w:id="1" w:name="_GoBack"/>
      <w:bookmarkEnd w:id="1"/>
    </w:p>
    <w:sectPr w:rsidR="00976AFF" w:rsidRPr="001420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B3" w:rsidRDefault="005E73B3" w:rsidP="00554349">
      <w:pPr>
        <w:spacing w:after="0" w:line="240" w:lineRule="auto"/>
      </w:pPr>
      <w:r>
        <w:separator/>
      </w:r>
    </w:p>
  </w:endnote>
  <w:endnote w:type="continuationSeparator" w:id="0">
    <w:p w:rsidR="005E73B3" w:rsidRDefault="005E73B3" w:rsidP="00554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B3" w:rsidRDefault="005E73B3" w:rsidP="00554349">
      <w:pPr>
        <w:spacing w:after="0" w:line="240" w:lineRule="auto"/>
      </w:pPr>
      <w:r>
        <w:separator/>
      </w:r>
    </w:p>
  </w:footnote>
  <w:footnote w:type="continuationSeparator" w:id="0">
    <w:p w:rsidR="005E73B3" w:rsidRDefault="005E73B3" w:rsidP="00554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F5F2B"/>
    <w:multiLevelType w:val="multilevel"/>
    <w:tmpl w:val="41EC68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0115854"/>
    <w:multiLevelType w:val="hybridMultilevel"/>
    <w:tmpl w:val="AE300FCA"/>
    <w:lvl w:ilvl="0" w:tplc="0CB83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E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5C5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83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26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69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E4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CF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E4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4DF1212"/>
    <w:multiLevelType w:val="hybridMultilevel"/>
    <w:tmpl w:val="C8D64D0A"/>
    <w:lvl w:ilvl="0" w:tplc="D2FE0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AA3D0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2AB6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E5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8D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E6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81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2B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8A2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A7556B9"/>
    <w:multiLevelType w:val="hybridMultilevel"/>
    <w:tmpl w:val="8E26C1AE"/>
    <w:lvl w:ilvl="0" w:tplc="C88C1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0F586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09B30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A5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EF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1AB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27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6AE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0C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C7D5691"/>
    <w:multiLevelType w:val="hybridMultilevel"/>
    <w:tmpl w:val="720A6924"/>
    <w:lvl w:ilvl="0" w:tplc="173015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651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2E78A8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271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83B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90B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2B3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A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2E4C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89C4B19"/>
    <w:multiLevelType w:val="hybridMultilevel"/>
    <w:tmpl w:val="7CB811A6"/>
    <w:lvl w:ilvl="0" w:tplc="7DDAA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08CDA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D26D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84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47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AC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E2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7E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0A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FF522B3"/>
    <w:multiLevelType w:val="hybridMultilevel"/>
    <w:tmpl w:val="E40EB0BC"/>
    <w:lvl w:ilvl="0" w:tplc="C2C6D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6E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4B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A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980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E8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44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6E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2"/>
  </w:num>
  <w:num w:numId="5">
    <w:abstractNumId w:val="6"/>
  </w:num>
  <w:num w:numId="6">
    <w:abstractNumId w:val="7"/>
  </w:num>
  <w:num w:numId="7">
    <w:abstractNumId w:val="10"/>
  </w:num>
  <w:num w:numId="8">
    <w:abstractNumId w:val="8"/>
  </w:num>
  <w:num w:numId="9">
    <w:abstractNumId w:val="1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D1"/>
    <w:rsid w:val="000C23FB"/>
    <w:rsid w:val="00142099"/>
    <w:rsid w:val="001B7DAA"/>
    <w:rsid w:val="00242726"/>
    <w:rsid w:val="00313611"/>
    <w:rsid w:val="003D23AA"/>
    <w:rsid w:val="00532C65"/>
    <w:rsid w:val="00554349"/>
    <w:rsid w:val="005D08D1"/>
    <w:rsid w:val="005E73B3"/>
    <w:rsid w:val="007E1780"/>
    <w:rsid w:val="00843199"/>
    <w:rsid w:val="00976AFF"/>
    <w:rsid w:val="00AC00F8"/>
    <w:rsid w:val="00BF3D00"/>
    <w:rsid w:val="00D50F08"/>
    <w:rsid w:val="00EE5959"/>
    <w:rsid w:val="00EF31C4"/>
    <w:rsid w:val="00F5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0"/>
    <w:uiPriority w:val="9"/>
    <w:qFormat/>
    <w:rsid w:val="00142099"/>
    <w:pPr>
      <w:widowControl w:val="0"/>
      <w:numPr>
        <w:numId w:val="12"/>
      </w:numPr>
      <w:spacing w:before="240" w:after="60" w:line="240" w:lineRule="auto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0"/>
    <w:uiPriority w:val="9"/>
    <w:qFormat/>
    <w:rsid w:val="00142099"/>
    <w:pPr>
      <w:keepNext/>
      <w:widowControl w:val="0"/>
      <w:numPr>
        <w:ilvl w:val="1"/>
        <w:numId w:val="12"/>
      </w:numPr>
      <w:spacing w:before="240" w:after="60" w:line="240" w:lineRule="auto"/>
      <w:outlineLvl w:val="1"/>
    </w:pPr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0"/>
    <w:qFormat/>
    <w:rsid w:val="00142099"/>
    <w:pPr>
      <w:keepNext/>
      <w:numPr>
        <w:ilvl w:val="2"/>
        <w:numId w:val="12"/>
      </w:numPr>
      <w:spacing w:before="240" w:after="60" w:line="240" w:lineRule="auto"/>
      <w:ind w:left="840" w:hanging="840"/>
      <w:outlineLvl w:val="2"/>
    </w:pPr>
    <w:rPr>
      <w:rFonts w:ascii="Arial" w:eastAsia="Batang" w:hAnsi="Arial" w:cs="Times New Roman"/>
      <w:b/>
      <w:sz w:val="20"/>
      <w:szCs w:val="26"/>
      <w:lang w:val="en-GB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0"/>
    <w:uiPriority w:val="9"/>
    <w:qFormat/>
    <w:rsid w:val="00142099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rsid w:val="00142099"/>
    <w:pPr>
      <w:numPr>
        <w:ilvl w:val="4"/>
      </w:numPr>
      <w:outlineLvl w:val="4"/>
    </w:pPr>
    <w:rPr>
      <w:bCs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142099"/>
    <w:pPr>
      <w:numPr>
        <w:ilvl w:val="5"/>
        <w:numId w:val="12"/>
      </w:numPr>
      <w:spacing w:before="240" w:after="60" w:line="240" w:lineRule="auto"/>
      <w:outlineLvl w:val="5"/>
    </w:pPr>
    <w:rPr>
      <w:rFonts w:ascii="Arial" w:eastAsia="Batang" w:hAnsi="Arial" w:cs="Times New Roman"/>
      <w:b/>
      <w:bCs/>
      <w:i/>
      <w:sz w:val="18"/>
      <w:lang w:val="en-GB" w:eastAsia="x-none"/>
    </w:rPr>
  </w:style>
  <w:style w:type="paragraph" w:styleId="7">
    <w:name w:val="heading 7"/>
    <w:basedOn w:val="a"/>
    <w:next w:val="a"/>
    <w:link w:val="70"/>
    <w:uiPriority w:val="9"/>
    <w:qFormat/>
    <w:rsid w:val="00142099"/>
    <w:pPr>
      <w:numPr>
        <w:ilvl w:val="6"/>
        <w:numId w:val="12"/>
      </w:numPr>
      <w:spacing w:before="240" w:after="60" w:line="240" w:lineRule="auto"/>
      <w:outlineLvl w:val="6"/>
    </w:pPr>
    <w:rPr>
      <w:rFonts w:ascii="Times New Roman" w:eastAsia="Batang" w:hAnsi="Times New Roman" w:cs="Times New Roman"/>
      <w:sz w:val="24"/>
      <w:szCs w:val="24"/>
      <w:lang w:val="en-GB" w:eastAsia="x-none"/>
    </w:rPr>
  </w:style>
  <w:style w:type="paragraph" w:styleId="8">
    <w:name w:val="heading 8"/>
    <w:basedOn w:val="a"/>
    <w:next w:val="a"/>
    <w:link w:val="80"/>
    <w:uiPriority w:val="9"/>
    <w:qFormat/>
    <w:rsid w:val="00142099"/>
    <w:pPr>
      <w:numPr>
        <w:ilvl w:val="7"/>
        <w:numId w:val="12"/>
      </w:numPr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paragraph" w:styleId="9">
    <w:name w:val="heading 9"/>
    <w:basedOn w:val="a"/>
    <w:next w:val="a"/>
    <w:link w:val="90"/>
    <w:uiPriority w:val="9"/>
    <w:qFormat/>
    <w:rsid w:val="00142099"/>
    <w:pPr>
      <w:numPr>
        <w:ilvl w:val="8"/>
        <w:numId w:val="12"/>
      </w:numPr>
      <w:spacing w:before="240" w:after="60" w:line="240" w:lineRule="auto"/>
      <w:outlineLvl w:val="8"/>
    </w:pPr>
    <w:rPr>
      <w:rFonts w:ascii="Arial" w:eastAsia="Batang" w:hAnsi="Arial" w:cs="Times New Roman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AFF"/>
    <w:pPr>
      <w:ind w:left="720"/>
      <w:contextualSpacing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5543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554349"/>
  </w:style>
  <w:style w:type="paragraph" w:styleId="a6">
    <w:name w:val="footer"/>
    <w:basedOn w:val="a"/>
    <w:link w:val="a7"/>
    <w:uiPriority w:val="99"/>
    <w:unhideWhenUsed/>
    <w:rsid w:val="005543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4349"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uiPriority w:val="9"/>
    <w:rsid w:val="00142099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142099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142099"/>
    <w:rPr>
      <w:rFonts w:ascii="Arial" w:eastAsia="Batang" w:hAnsi="Arial" w:cs="Times New Roman"/>
      <w:b/>
      <w:sz w:val="2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uiPriority w:val="9"/>
    <w:rsid w:val="00142099"/>
    <w:rPr>
      <w:rFonts w:ascii="Arial" w:eastAsia="Batang" w:hAnsi="Arial" w:cs="Times New Roman"/>
      <w:b/>
      <w:i/>
      <w:sz w:val="20"/>
      <w:szCs w:val="26"/>
      <w:lang w:val="en-GB" w:eastAsia="x-none"/>
    </w:rPr>
  </w:style>
  <w:style w:type="character" w:customStyle="1" w:styleId="50">
    <w:name w:val="見出し 5 (文字)"/>
    <w:basedOn w:val="a0"/>
    <w:link w:val="5"/>
    <w:uiPriority w:val="9"/>
    <w:rsid w:val="00142099"/>
    <w:rPr>
      <w:rFonts w:ascii="Arial" w:eastAsia="Batang" w:hAnsi="Arial" w:cs="Times New Roman"/>
      <w:b/>
      <w:bCs/>
      <w:iCs/>
      <w:sz w:val="18"/>
      <w:szCs w:val="26"/>
      <w:lang w:val="en-GB" w:eastAsia="x-none"/>
    </w:rPr>
  </w:style>
  <w:style w:type="character" w:customStyle="1" w:styleId="60">
    <w:name w:val="見出し 6 (文字)"/>
    <w:basedOn w:val="a0"/>
    <w:link w:val="6"/>
    <w:uiPriority w:val="9"/>
    <w:rsid w:val="00142099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70">
    <w:name w:val="見出し 7 (文字)"/>
    <w:basedOn w:val="a0"/>
    <w:link w:val="7"/>
    <w:uiPriority w:val="9"/>
    <w:rsid w:val="00142099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80">
    <w:name w:val="見出し 8 (文字)"/>
    <w:basedOn w:val="a0"/>
    <w:link w:val="8"/>
    <w:uiPriority w:val="9"/>
    <w:rsid w:val="00142099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basedOn w:val="a0"/>
    <w:link w:val="9"/>
    <w:uiPriority w:val="9"/>
    <w:rsid w:val="00142099"/>
    <w:rPr>
      <w:rFonts w:ascii="Arial" w:eastAsia="Batang" w:hAnsi="Arial" w:cs="Times New Roman"/>
      <w:lang w:val="en-GB" w:eastAsia="x-none"/>
    </w:rPr>
  </w:style>
  <w:style w:type="paragraph" w:customStyle="1" w:styleId="TdocHeader2">
    <w:name w:val="Tdoc_Header_2"/>
    <w:basedOn w:val="a"/>
    <w:rsid w:val="0014209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 w:cs="Times New Roman"/>
      <w:b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0"/>
    <w:uiPriority w:val="9"/>
    <w:qFormat/>
    <w:rsid w:val="00142099"/>
    <w:pPr>
      <w:widowControl w:val="0"/>
      <w:numPr>
        <w:numId w:val="12"/>
      </w:numPr>
      <w:spacing w:before="240" w:after="60" w:line="240" w:lineRule="auto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0"/>
    <w:uiPriority w:val="9"/>
    <w:qFormat/>
    <w:rsid w:val="00142099"/>
    <w:pPr>
      <w:keepNext/>
      <w:widowControl w:val="0"/>
      <w:numPr>
        <w:ilvl w:val="1"/>
        <w:numId w:val="12"/>
      </w:numPr>
      <w:spacing w:before="240" w:after="60" w:line="240" w:lineRule="auto"/>
      <w:outlineLvl w:val="1"/>
    </w:pPr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0"/>
    <w:qFormat/>
    <w:rsid w:val="00142099"/>
    <w:pPr>
      <w:keepNext/>
      <w:numPr>
        <w:ilvl w:val="2"/>
        <w:numId w:val="12"/>
      </w:numPr>
      <w:spacing w:before="240" w:after="60" w:line="240" w:lineRule="auto"/>
      <w:ind w:left="840" w:hanging="840"/>
      <w:outlineLvl w:val="2"/>
    </w:pPr>
    <w:rPr>
      <w:rFonts w:ascii="Arial" w:eastAsia="Batang" w:hAnsi="Arial" w:cs="Times New Roman"/>
      <w:b/>
      <w:sz w:val="20"/>
      <w:szCs w:val="26"/>
      <w:lang w:val="en-GB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0"/>
    <w:uiPriority w:val="9"/>
    <w:qFormat/>
    <w:rsid w:val="00142099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rsid w:val="00142099"/>
    <w:pPr>
      <w:numPr>
        <w:ilvl w:val="4"/>
      </w:numPr>
      <w:outlineLvl w:val="4"/>
    </w:pPr>
    <w:rPr>
      <w:bCs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142099"/>
    <w:pPr>
      <w:numPr>
        <w:ilvl w:val="5"/>
        <w:numId w:val="12"/>
      </w:numPr>
      <w:spacing w:before="240" w:after="60" w:line="240" w:lineRule="auto"/>
      <w:outlineLvl w:val="5"/>
    </w:pPr>
    <w:rPr>
      <w:rFonts w:ascii="Arial" w:eastAsia="Batang" w:hAnsi="Arial" w:cs="Times New Roman"/>
      <w:b/>
      <w:bCs/>
      <w:i/>
      <w:sz w:val="18"/>
      <w:lang w:val="en-GB" w:eastAsia="x-none"/>
    </w:rPr>
  </w:style>
  <w:style w:type="paragraph" w:styleId="7">
    <w:name w:val="heading 7"/>
    <w:basedOn w:val="a"/>
    <w:next w:val="a"/>
    <w:link w:val="70"/>
    <w:uiPriority w:val="9"/>
    <w:qFormat/>
    <w:rsid w:val="00142099"/>
    <w:pPr>
      <w:numPr>
        <w:ilvl w:val="6"/>
        <w:numId w:val="12"/>
      </w:numPr>
      <w:spacing w:before="240" w:after="60" w:line="240" w:lineRule="auto"/>
      <w:outlineLvl w:val="6"/>
    </w:pPr>
    <w:rPr>
      <w:rFonts w:ascii="Times New Roman" w:eastAsia="Batang" w:hAnsi="Times New Roman" w:cs="Times New Roman"/>
      <w:sz w:val="24"/>
      <w:szCs w:val="24"/>
      <w:lang w:val="en-GB" w:eastAsia="x-none"/>
    </w:rPr>
  </w:style>
  <w:style w:type="paragraph" w:styleId="8">
    <w:name w:val="heading 8"/>
    <w:basedOn w:val="a"/>
    <w:next w:val="a"/>
    <w:link w:val="80"/>
    <w:uiPriority w:val="9"/>
    <w:qFormat/>
    <w:rsid w:val="00142099"/>
    <w:pPr>
      <w:numPr>
        <w:ilvl w:val="7"/>
        <w:numId w:val="12"/>
      </w:numPr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paragraph" w:styleId="9">
    <w:name w:val="heading 9"/>
    <w:basedOn w:val="a"/>
    <w:next w:val="a"/>
    <w:link w:val="90"/>
    <w:uiPriority w:val="9"/>
    <w:qFormat/>
    <w:rsid w:val="00142099"/>
    <w:pPr>
      <w:numPr>
        <w:ilvl w:val="8"/>
        <w:numId w:val="12"/>
      </w:numPr>
      <w:spacing w:before="240" w:after="60" w:line="240" w:lineRule="auto"/>
      <w:outlineLvl w:val="8"/>
    </w:pPr>
    <w:rPr>
      <w:rFonts w:ascii="Arial" w:eastAsia="Batang" w:hAnsi="Arial" w:cs="Times New Roman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AFF"/>
    <w:pPr>
      <w:ind w:left="720"/>
      <w:contextualSpacing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5543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554349"/>
  </w:style>
  <w:style w:type="paragraph" w:styleId="a6">
    <w:name w:val="footer"/>
    <w:basedOn w:val="a"/>
    <w:link w:val="a7"/>
    <w:uiPriority w:val="99"/>
    <w:unhideWhenUsed/>
    <w:rsid w:val="005543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4349"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uiPriority w:val="9"/>
    <w:rsid w:val="00142099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142099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142099"/>
    <w:rPr>
      <w:rFonts w:ascii="Arial" w:eastAsia="Batang" w:hAnsi="Arial" w:cs="Times New Roman"/>
      <w:b/>
      <w:sz w:val="2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uiPriority w:val="9"/>
    <w:rsid w:val="00142099"/>
    <w:rPr>
      <w:rFonts w:ascii="Arial" w:eastAsia="Batang" w:hAnsi="Arial" w:cs="Times New Roman"/>
      <w:b/>
      <w:i/>
      <w:sz w:val="20"/>
      <w:szCs w:val="26"/>
      <w:lang w:val="en-GB" w:eastAsia="x-none"/>
    </w:rPr>
  </w:style>
  <w:style w:type="character" w:customStyle="1" w:styleId="50">
    <w:name w:val="見出し 5 (文字)"/>
    <w:basedOn w:val="a0"/>
    <w:link w:val="5"/>
    <w:uiPriority w:val="9"/>
    <w:rsid w:val="00142099"/>
    <w:rPr>
      <w:rFonts w:ascii="Arial" w:eastAsia="Batang" w:hAnsi="Arial" w:cs="Times New Roman"/>
      <w:b/>
      <w:bCs/>
      <w:iCs/>
      <w:sz w:val="18"/>
      <w:szCs w:val="26"/>
      <w:lang w:val="en-GB" w:eastAsia="x-none"/>
    </w:rPr>
  </w:style>
  <w:style w:type="character" w:customStyle="1" w:styleId="60">
    <w:name w:val="見出し 6 (文字)"/>
    <w:basedOn w:val="a0"/>
    <w:link w:val="6"/>
    <w:uiPriority w:val="9"/>
    <w:rsid w:val="00142099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70">
    <w:name w:val="見出し 7 (文字)"/>
    <w:basedOn w:val="a0"/>
    <w:link w:val="7"/>
    <w:uiPriority w:val="9"/>
    <w:rsid w:val="00142099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80">
    <w:name w:val="見出し 8 (文字)"/>
    <w:basedOn w:val="a0"/>
    <w:link w:val="8"/>
    <w:uiPriority w:val="9"/>
    <w:rsid w:val="00142099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basedOn w:val="a0"/>
    <w:link w:val="9"/>
    <w:uiPriority w:val="9"/>
    <w:rsid w:val="00142099"/>
    <w:rPr>
      <w:rFonts w:ascii="Arial" w:eastAsia="Batang" w:hAnsi="Arial" w:cs="Times New Roman"/>
      <w:lang w:val="en-GB" w:eastAsia="x-none"/>
    </w:rPr>
  </w:style>
  <w:style w:type="paragraph" w:customStyle="1" w:styleId="TdocHeader2">
    <w:name w:val="Tdoc_Header_2"/>
    <w:basedOn w:val="a"/>
    <w:rsid w:val="0014209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298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91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69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78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67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69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08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91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40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5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3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3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50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3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1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4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06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26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98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3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SRA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Young Han Nam</dc:creator>
  <cp:lastModifiedBy>7990553</cp:lastModifiedBy>
  <cp:revision>4</cp:revision>
  <dcterms:created xsi:type="dcterms:W3CDTF">2017-09-20T08:09:00Z</dcterms:created>
  <dcterms:modified xsi:type="dcterms:W3CDTF">2017-09-20T08:43:00Z</dcterms:modified>
</cp:coreProperties>
</file>